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sz w:val="24"/>
          <w:u w:val="single"/>
          <w:rtl w:val="0"/>
        </w:rPr>
        <w:t xml:space="preserve">Healthy Habits Log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sz w:val="24"/>
          <w:rtl w:val="0"/>
        </w:rPr>
        <w:t xml:space="preserve">Circle Day:  M  Tu  W  Th  Sa  Su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60"/>
        <w:gridCol w:w="75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Date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sz w:val="24"/>
                <w:rtl w:val="0"/>
              </w:rPr>
              <w:t xml:space="preserve">:.........................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sz w:val="24"/>
                <w:rtl w:val="0"/>
              </w:rPr>
              <w:t xml:space="preserve">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Woke: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Breakfast: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Morning: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Lunch: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Afternoon: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Dinner: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Evening: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Night: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Bed: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Snacks: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Tea: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Coffee: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Alcohol: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Medication: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Personal Care: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Home Care: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Outdoors: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Relaxation: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Fun: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sz w:val="24"/>
                <w:rtl w:val="0"/>
              </w:rPr>
              <w:t xml:space="preserve">Treat: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Indie Flower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© </w:t>
    </w:r>
    <w:hyperlink r:id="rId1">
      <w:r w:rsidRPr="00000000" w:rsidR="00000000" w:rsidDel="00000000">
        <w:rPr>
          <w:color w:val="1155cc"/>
          <w:u w:val="single"/>
          <w:rtl w:val="0"/>
        </w:rPr>
        <w:t xml:space="preserve">www.essentiallifeskills.org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center"/>
    </w:pPr>
    <w:hyperlink r:id="rId2">
      <w:r w:rsidRPr="00000000" w:rsidR="00000000" w:rsidDel="00000000">
        <w:rPr>
          <w:color w:val="1155cc"/>
          <w:u w:val="single"/>
          <w:rtl w:val="0"/>
        </w:rPr>
        <w:t xml:space="preserve">enquiries@essentiallifeskills.org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mailto:enquiries@essentiallifeskills.org" Type="http://schemas.openxmlformats.org/officeDocument/2006/relationships/hyperlink" TargetMode="External" Id="rId2"/><Relationship Target="http://www.essentiallifeskills.org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Habits Log (Daily Sheets).docx</dc:title>
</cp:coreProperties>
</file>